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line="360" w:lineRule="auto"/>
        <w:jc w:val="center"/>
        <w:rPr>
          <w:rFonts w:hint="eastAsia"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本溪市国道丹霍线千金岭隧道改扩建工程项目</w:t>
      </w:r>
    </w:p>
    <w:p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规划选址批前公示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一、项目名称</w:t>
      </w:r>
    </w:p>
    <w:p>
      <w:pPr>
        <w:adjustRightInd w:val="0"/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</w:rPr>
        <w:t>本溪市国道丹霍线千金岭隧道改扩建工程项目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二、项目公示时间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  <w:highlight w:val="none"/>
        </w:rPr>
        <w:t>2</w:t>
      </w:r>
      <w:r>
        <w:rPr>
          <w:rFonts w:ascii="Times New Roman" w:hAnsi="Times New Roman" w:cs="Times New Roman"/>
          <w:sz w:val="28"/>
          <w:szCs w:val="32"/>
          <w:highlight w:val="none"/>
        </w:rPr>
        <w:t>02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年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月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9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日-</w:t>
      </w:r>
      <w:r>
        <w:rPr>
          <w:rFonts w:ascii="Times New Roman" w:hAnsi="Times New Roman" w:cs="Times New Roman"/>
          <w:sz w:val="28"/>
          <w:szCs w:val="32"/>
          <w:highlight w:val="none"/>
        </w:rPr>
        <w:t>202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年</w:t>
      </w:r>
      <w:bookmarkStart w:id="0" w:name="_GoBack"/>
      <w:bookmarkEnd w:id="0"/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月</w:t>
      </w: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16</w:t>
      </w:r>
      <w:r>
        <w:rPr>
          <w:rFonts w:hint="eastAsia" w:ascii="Times New Roman" w:hAnsi="Times New Roman" w:cs="Times New Roman"/>
          <w:sz w:val="28"/>
          <w:szCs w:val="32"/>
          <w:highlight w:val="none"/>
        </w:rPr>
        <w:t>日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三、建设单位</w:t>
      </w:r>
    </w:p>
    <w:p>
      <w:pPr>
        <w:adjustRightIn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32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  <w:highlight w:val="none"/>
          <w:lang w:val="en-US" w:eastAsia="zh-CN"/>
        </w:rPr>
        <w:t>本溪市交通事业发展服务中心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四、公示单位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本溪市自然资源局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五、联系人</w:t>
      </w:r>
    </w:p>
    <w:p>
      <w:pPr>
        <w:adjustRightIn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空间规划科李昌乐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，</w:t>
      </w:r>
      <w:r>
        <w:rPr>
          <w:rFonts w:hint="eastAsia" w:ascii="Times New Roman" w:hAnsi="Times New Roman" w:cs="Times New Roman"/>
          <w:sz w:val="28"/>
          <w:szCs w:val="32"/>
        </w:rPr>
        <w:t>联系电话：15841414210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六、项目工程建设范围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本溪市国道丹霍线千金岭隧道改扩建工程项目位于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本溪市平山区千金街道、南芬区思山岭街道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。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本项目起于G304</w:t>
      </w: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丹霍线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千金岭隧道洞口南侧约400m处，路线起点顺接G304</w:t>
      </w: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丹霍线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线位，右幅设450m半径向东偏移，路线与现状千金岭隧道并行，设计高程与现状隧道一致，两个隧道间净距为25m，隧道之间设置人洞、车洞，终点顺接现状G304</w:t>
      </w: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丹霍线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</w:rPr>
        <w:t>建设内容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为新增半幅隧道，规划全长2.215km，隧道长度</w:t>
      </w: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约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为1386m</w:t>
      </w: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占地面积</w:t>
      </w:r>
      <w:r>
        <w:rPr>
          <w:rFonts w:hint="eastAsia" w:ascii="Times New Roman" w:hAnsi="Times New Roman" w:eastAsia="宋体" w:cs="Times New Roman"/>
          <w:sz w:val="28"/>
          <w:szCs w:val="32"/>
          <w:lang w:val="en-US" w:eastAsia="zh-CN"/>
        </w:rPr>
        <w:t>3.6253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公顷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公路等级为一级公路，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新增半幅路基宽11.75米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设计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时速</w:t>
      </w:r>
      <w:r>
        <w:rPr>
          <w:rFonts w:hint="default" w:ascii="Times New Roman" w:hAnsi="Times New Roman" w:eastAsia="宋体" w:cs="Times New Roman"/>
          <w:sz w:val="28"/>
          <w:szCs w:val="32"/>
          <w:lang w:val="en-US" w:eastAsia="zh-CN"/>
        </w:rPr>
        <w:t>60km/h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。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t>七、规划选址附图</w:t>
      </w:r>
    </w:p>
    <w:p>
      <w:pPr>
        <w:adjustRightIn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bCs/>
          <w:sz w:val="28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0" w:num="1"/>
          <w:docGrid w:type="lines" w:linePitch="290" w:charSpace="0"/>
        </w:sectPr>
      </w:pPr>
    </w:p>
    <w:p>
      <w:pPr>
        <w:adjustRightInd w:val="0"/>
        <w:spacing w:line="360" w:lineRule="auto"/>
        <w:ind w:firstLine="562" w:firstLineChars="200"/>
        <w:rPr>
          <w:rFonts w:hint="eastAsia" w:ascii="Times New Roman" w:hAnsi="Times New Roman" w:eastAsia="黑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28"/>
          <w:szCs w:val="32"/>
        </w:rPr>
        <w:drawing>
          <wp:inline distT="0" distB="0" distL="0" distR="0">
            <wp:extent cx="14010005" cy="9902825"/>
            <wp:effectExtent l="0" t="0" r="10795" b="3175"/>
            <wp:docPr id="2" name="图片 2" descr="F:\工作文件\6、国道丹霍线千金岭隧道改扩建工程选址论证报告\！！评审后修改稿\02附图\插图\公示插图图.jpg公示插图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工作文件\6、国道丹霍线千金岭隧道改扩建工程选址论证报告\！！评审后修改稿\02附图\插图\公示插图图.jpg公示插图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0005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23811" w:h="16838" w:orient="landscape"/>
      <w:pgMar w:top="567" w:right="567" w:bottom="567" w:left="567" w:header="851" w:footer="992" w:gutter="0"/>
      <w:pgNumType w:fmt="numberInDash"/>
      <w:cols w:space="0" w:num="1"/>
      <w:docGrid w:type="lines" w:linePitch="29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rect id="文本框 1" o:spid="_x0000_s1025" o:spt="1" style="position:absolute;left:0pt;margin-top:0pt;height:144pt;width:144pt;mso-position-horizontal:center;mso-position-horizontal-relative:margin;mso-wrap-style:none;z-index:251659264;mso-width-relative:page;mso-height-relative:page;" filled="f" o:preferrelative="t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ascii="宋体" w:hAnsi="宋体" w:cs="宋体"/>
                    <w:sz w:val="21"/>
                    <w:szCs w:val="28"/>
                  </w:rPr>
                </w:pPr>
                <w:r>
                  <w:rPr>
                    <w:rFonts w:hint="eastAsia" w:ascii="宋体" w:hAnsi="宋体" w:cs="宋体"/>
                    <w:sz w:val="21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1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1"/>
                    <w:szCs w:val="28"/>
                  </w:rPr>
                  <w:fldChar w:fldCharType="separate"/>
                </w:r>
                <w:r>
                  <w:t>- 1 -</w:t>
                </w:r>
                <w:r>
                  <w:rPr>
                    <w:rFonts w:hint="eastAsia" w:ascii="宋体" w:hAnsi="宋体" w:cs="宋体"/>
                    <w:sz w:val="21"/>
                    <w:szCs w:val="28"/>
                  </w:rPr>
                  <w:fldChar w:fldCharType="end"/>
                </w: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cs="宋体"/>
                              <w:sz w:val="21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5dblS0AAAAAUBAAAPAAAAAAAAAAEAIAAAACIAAABkcnMvZG93bnJldi54bWxQSwEC&#10;FAAUAAAACACHTuJAfmucmMMBAACPAwAADgAAAAAAAAABACAAAAAf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cs="宋体"/>
                        <w:sz w:val="21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 w:ascii="宋体" w:hAnsi="宋体" w:cs="宋体"/>
                        <w:sz w:val="21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4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yYjBmYTM2NDg0MGQ0NTk5N2E0Y2ZlYzk1YTMzYTIifQ=="/>
  </w:docVars>
  <w:rsids>
    <w:rsidRoot w:val="00A808FE"/>
    <w:rsid w:val="00010C59"/>
    <w:rsid w:val="000D7660"/>
    <w:rsid w:val="0016209C"/>
    <w:rsid w:val="00170EBD"/>
    <w:rsid w:val="00254F62"/>
    <w:rsid w:val="00390186"/>
    <w:rsid w:val="003D6C57"/>
    <w:rsid w:val="00457E45"/>
    <w:rsid w:val="004A5631"/>
    <w:rsid w:val="005817FB"/>
    <w:rsid w:val="005F1130"/>
    <w:rsid w:val="005F4274"/>
    <w:rsid w:val="0061186E"/>
    <w:rsid w:val="00616E3E"/>
    <w:rsid w:val="006B4BD5"/>
    <w:rsid w:val="009043A7"/>
    <w:rsid w:val="009E399C"/>
    <w:rsid w:val="00A808FE"/>
    <w:rsid w:val="00AA1DEE"/>
    <w:rsid w:val="00AD6B20"/>
    <w:rsid w:val="00B015D6"/>
    <w:rsid w:val="00B94D00"/>
    <w:rsid w:val="00B9751A"/>
    <w:rsid w:val="00BD5756"/>
    <w:rsid w:val="00BE1A0E"/>
    <w:rsid w:val="00BF36BE"/>
    <w:rsid w:val="00CD374F"/>
    <w:rsid w:val="00D8716A"/>
    <w:rsid w:val="00E14A10"/>
    <w:rsid w:val="00EA5AF5"/>
    <w:rsid w:val="00ED1061"/>
    <w:rsid w:val="00EF4827"/>
    <w:rsid w:val="00EF62AA"/>
    <w:rsid w:val="00FE0883"/>
    <w:rsid w:val="0DD44EF4"/>
    <w:rsid w:val="181956D6"/>
    <w:rsid w:val="1A197E50"/>
    <w:rsid w:val="200D3F61"/>
    <w:rsid w:val="298C7B83"/>
    <w:rsid w:val="3EC32875"/>
    <w:rsid w:val="3FDC7F03"/>
    <w:rsid w:val="58B635AA"/>
    <w:rsid w:val="624D2976"/>
    <w:rsid w:val="66562B80"/>
    <w:rsid w:val="68AF0F97"/>
    <w:rsid w:val="6E2158D8"/>
    <w:rsid w:val="7BD7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link w:val="4"/>
    <w:qFormat/>
    <w:uiPriority w:val="99"/>
    <w:rPr>
      <w:sz w:val="18"/>
      <w:szCs w:val="18"/>
    </w:rPr>
  </w:style>
  <w:style w:type="character" w:customStyle="1" w:styleId="10">
    <w:name w:val="页脚 字符"/>
    <w:link w:val="3"/>
    <w:qFormat/>
    <w:uiPriority w:val="99"/>
    <w:rPr>
      <w:sz w:val="18"/>
      <w:szCs w:val="18"/>
    </w:rPr>
  </w:style>
  <w:style w:type="character" w:customStyle="1" w:styleId="11">
    <w:name w:val="标题 字符"/>
    <w:link w:val="5"/>
    <w:qFormat/>
    <w:uiPriority w:val="10"/>
    <w:rPr>
      <w:rFonts w:ascii="Cambria" w:hAnsi="Cambria" w:eastAsia="宋体" w:cs="黑体"/>
      <w:b/>
      <w:bCs/>
      <w:kern w:val="2"/>
      <w:sz w:val="32"/>
      <w:szCs w:val="32"/>
    </w:rPr>
  </w:style>
  <w:style w:type="character" w:customStyle="1" w:styleId="12">
    <w:name w:val="批注框文本 字符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</Pages>
  <Words>351</Words>
  <Characters>413</Characters>
  <Lines>2</Lines>
  <Paragraphs>1</Paragraphs>
  <TotalTime>32</TotalTime>
  <ScaleCrop>false</ScaleCrop>
  <LinksUpToDate>false</LinksUpToDate>
  <CharactersWithSpaces>413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2021-04-23T02:00:00Z</dcterms:created>
  <dc:creator>mac</dc:creator>
  <cp:lastModifiedBy>常乐</cp:lastModifiedBy>
  <cp:lastPrinted>2021-04-23T07:47:00Z</cp:lastPrinted>
  <dcterms:modified xsi:type="dcterms:W3CDTF">2023-01-10T01:05:57Z</dcterms:modified>
  <dc:title>本溪至集安高速公路本溪至桓仁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01FDF8E05D3146678842A1BD4FCAE70F</vt:lpwstr>
  </property>
</Properties>
</file>